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159F6" w14:textId="77777777" w:rsidR="005A4ACC" w:rsidRPr="005A4ACC" w:rsidRDefault="005A4ACC" w:rsidP="005A4ACC">
      <w:pPr>
        <w:shd w:val="clear" w:color="auto" w:fill="FFFFFF"/>
        <w:rPr>
          <w:rFonts w:ascii="Arial" w:eastAsia="Times New Roman" w:hAnsi="Arial" w:cs="Arial"/>
          <w:color w:val="222222"/>
          <w:sz w:val="19"/>
          <w:szCs w:val="19"/>
          <w:lang w:val="en-IN"/>
        </w:rPr>
      </w:pPr>
    </w:p>
    <w:p w14:paraId="3A49DC7C" w14:textId="732E2A90" w:rsidR="005A4ACC" w:rsidRPr="005A4ACC" w:rsidRDefault="005A4ACC" w:rsidP="005A4ACC">
      <w:pPr>
        <w:shd w:val="clear" w:color="auto" w:fill="FFFFFF"/>
        <w:jc w:val="center"/>
        <w:rPr>
          <w:rFonts w:ascii="Times New Roman" w:eastAsia="Times New Roman" w:hAnsi="Times New Roman" w:cs="Times New Roman"/>
          <w:b/>
          <w:color w:val="222222"/>
          <w:u w:val="single"/>
          <w:lang w:val="en-IN"/>
        </w:rPr>
      </w:pPr>
      <w:r w:rsidRPr="005A4ACC">
        <w:rPr>
          <w:rFonts w:ascii="Times New Roman" w:eastAsia="Times New Roman" w:hAnsi="Times New Roman" w:cs="Times New Roman"/>
          <w:b/>
          <w:color w:val="222222"/>
          <w:u w:val="single"/>
          <w:lang w:val="en-IN"/>
        </w:rPr>
        <w:t>Inter-departmental Audit Report for the session 2019-20</w:t>
      </w:r>
    </w:p>
    <w:p w14:paraId="21BD6552" w14:textId="77777777" w:rsidR="005A4ACC" w:rsidRPr="005A4ACC" w:rsidRDefault="005A4ACC" w:rsidP="005A4ACC">
      <w:pPr>
        <w:shd w:val="clear" w:color="auto" w:fill="FFFFFF"/>
        <w:rPr>
          <w:rFonts w:ascii="Times New Roman" w:eastAsia="Times New Roman" w:hAnsi="Times New Roman" w:cs="Times New Roman"/>
          <w:color w:val="222222"/>
          <w:lang w:val="en-IN"/>
        </w:rPr>
      </w:pPr>
    </w:p>
    <w:p w14:paraId="3E9C5F88" w14:textId="78BDBB0A" w:rsidR="005A4ACC" w:rsidRPr="005A4ACC" w:rsidRDefault="005A4ACC" w:rsidP="005A4ACC">
      <w:pPr>
        <w:shd w:val="clear" w:color="auto" w:fill="FFFFFF"/>
        <w:rPr>
          <w:rFonts w:ascii="Times New Roman" w:eastAsia="Times New Roman" w:hAnsi="Times New Roman" w:cs="Times New Roman"/>
          <w:color w:val="222222"/>
          <w:lang w:val="en-IN"/>
        </w:rPr>
      </w:pPr>
      <w:r w:rsidRPr="005A4ACC">
        <w:rPr>
          <w:rFonts w:ascii="Times New Roman" w:eastAsia="Times New Roman" w:hAnsi="Times New Roman" w:cs="Times New Roman"/>
          <w:color w:val="222222"/>
          <w:lang w:val="en-IN"/>
        </w:rPr>
        <w:t>Inter-departmental audit reports (session 2019-20) of all the nineteen departments have been received.</w:t>
      </w:r>
    </w:p>
    <w:p w14:paraId="1009C01F" w14:textId="77777777" w:rsidR="005A4ACC" w:rsidRPr="005A4ACC" w:rsidRDefault="005A4ACC" w:rsidP="005A4ACC">
      <w:pPr>
        <w:shd w:val="clear" w:color="auto" w:fill="FFFFFF"/>
        <w:rPr>
          <w:rFonts w:ascii="Times New Roman" w:eastAsia="Times New Roman" w:hAnsi="Times New Roman" w:cs="Times New Roman"/>
          <w:color w:val="222222"/>
          <w:lang w:val="en-IN"/>
        </w:rPr>
      </w:pPr>
      <w:r w:rsidRPr="005A4ACC">
        <w:rPr>
          <w:rFonts w:ascii="Times New Roman" w:eastAsia="Times New Roman" w:hAnsi="Times New Roman" w:cs="Times New Roman"/>
          <w:color w:val="222222"/>
          <w:lang w:val="en-IN"/>
        </w:rPr>
        <w:t>From analysis of reports submitted, it is clear that</w:t>
      </w:r>
    </w:p>
    <w:p w14:paraId="611C2553" w14:textId="77777777" w:rsidR="005A4ACC" w:rsidRPr="005A4ACC" w:rsidRDefault="005A4ACC" w:rsidP="005A4ACC">
      <w:pPr>
        <w:shd w:val="clear" w:color="auto" w:fill="FFFFFF"/>
        <w:rPr>
          <w:rFonts w:ascii="Times New Roman" w:eastAsia="Times New Roman" w:hAnsi="Times New Roman" w:cs="Times New Roman"/>
          <w:color w:val="222222"/>
          <w:lang w:val="en-IN"/>
        </w:rPr>
      </w:pPr>
    </w:p>
    <w:p w14:paraId="0FD0C69C" w14:textId="77777777" w:rsidR="005A4ACC" w:rsidRPr="005A4ACC" w:rsidRDefault="005A4ACC" w:rsidP="005A4ACC">
      <w:pPr>
        <w:shd w:val="clear" w:color="auto" w:fill="FFFFFF"/>
        <w:rPr>
          <w:rFonts w:ascii="Times New Roman" w:eastAsia="Times New Roman" w:hAnsi="Times New Roman" w:cs="Times New Roman"/>
          <w:color w:val="222222"/>
          <w:lang w:val="en-IN"/>
        </w:rPr>
      </w:pPr>
      <w:r w:rsidRPr="005A4ACC">
        <w:rPr>
          <w:rFonts w:ascii="Times New Roman" w:eastAsia="Times New Roman" w:hAnsi="Times New Roman" w:cs="Times New Roman"/>
          <w:color w:val="222222"/>
          <w:lang w:val="en-IN"/>
        </w:rPr>
        <w:t>1. TICs hold regular meetings to discuss and inform members of their department about workload, timetable, internal assessment and academic calendar.</w:t>
      </w:r>
    </w:p>
    <w:p w14:paraId="575FFFE6" w14:textId="77777777" w:rsidR="005A4ACC" w:rsidRPr="005A4ACC" w:rsidRDefault="005A4ACC" w:rsidP="005A4ACC">
      <w:pPr>
        <w:shd w:val="clear" w:color="auto" w:fill="FFFFFF"/>
        <w:rPr>
          <w:rFonts w:ascii="Times New Roman" w:eastAsia="Times New Roman" w:hAnsi="Times New Roman" w:cs="Times New Roman"/>
          <w:color w:val="222222"/>
          <w:lang w:val="en-IN"/>
        </w:rPr>
      </w:pPr>
    </w:p>
    <w:p w14:paraId="18E9015C" w14:textId="77777777" w:rsidR="005A4ACC" w:rsidRPr="005A4ACC" w:rsidRDefault="005A4ACC" w:rsidP="005A4ACC">
      <w:pPr>
        <w:shd w:val="clear" w:color="auto" w:fill="FFFFFF"/>
        <w:rPr>
          <w:rFonts w:ascii="Times New Roman" w:eastAsia="Times New Roman" w:hAnsi="Times New Roman" w:cs="Times New Roman"/>
          <w:color w:val="222222"/>
          <w:lang w:val="en-IN"/>
        </w:rPr>
      </w:pPr>
      <w:r w:rsidRPr="005A4ACC">
        <w:rPr>
          <w:rFonts w:ascii="Times New Roman" w:eastAsia="Times New Roman" w:hAnsi="Times New Roman" w:cs="Times New Roman"/>
          <w:color w:val="222222"/>
          <w:lang w:val="en-IN"/>
        </w:rPr>
        <w:t>2. There is mixed approach followed in teaching.</w:t>
      </w:r>
    </w:p>
    <w:p w14:paraId="3DE5E1FE" w14:textId="77777777" w:rsidR="005A4ACC" w:rsidRPr="005A4ACC" w:rsidRDefault="005A4ACC" w:rsidP="005A4ACC">
      <w:pPr>
        <w:shd w:val="clear" w:color="auto" w:fill="FFFFFF"/>
        <w:rPr>
          <w:rFonts w:ascii="Times New Roman" w:eastAsia="Times New Roman" w:hAnsi="Times New Roman" w:cs="Times New Roman"/>
          <w:color w:val="222222"/>
          <w:lang w:val="en-IN"/>
        </w:rPr>
      </w:pPr>
    </w:p>
    <w:p w14:paraId="371B9043" w14:textId="77777777" w:rsidR="005A4ACC" w:rsidRPr="005A4ACC" w:rsidRDefault="005A4ACC" w:rsidP="005A4ACC">
      <w:pPr>
        <w:shd w:val="clear" w:color="auto" w:fill="FFFFFF"/>
        <w:rPr>
          <w:rFonts w:ascii="Times New Roman" w:eastAsia="Times New Roman" w:hAnsi="Times New Roman" w:cs="Times New Roman"/>
          <w:color w:val="222222"/>
          <w:lang w:val="en-IN"/>
        </w:rPr>
      </w:pPr>
      <w:r w:rsidRPr="005A4ACC">
        <w:rPr>
          <w:rFonts w:ascii="Times New Roman" w:eastAsia="Times New Roman" w:hAnsi="Times New Roman" w:cs="Times New Roman"/>
          <w:color w:val="222222"/>
          <w:lang w:val="en-IN"/>
        </w:rPr>
        <w:t>3. All departments have given proofs of mentoring students.</w:t>
      </w:r>
    </w:p>
    <w:p w14:paraId="377A1CA7" w14:textId="77777777" w:rsidR="005A4ACC" w:rsidRPr="005A4ACC" w:rsidRDefault="005A4ACC" w:rsidP="005A4ACC">
      <w:pPr>
        <w:shd w:val="clear" w:color="auto" w:fill="FFFFFF"/>
        <w:rPr>
          <w:rFonts w:ascii="Times New Roman" w:eastAsia="Times New Roman" w:hAnsi="Times New Roman" w:cs="Times New Roman"/>
          <w:color w:val="222222"/>
          <w:lang w:val="en-IN"/>
        </w:rPr>
      </w:pPr>
    </w:p>
    <w:p w14:paraId="62AA02FD" w14:textId="77777777" w:rsidR="005A4ACC" w:rsidRPr="005A4ACC" w:rsidRDefault="005A4ACC" w:rsidP="005A4ACC">
      <w:pPr>
        <w:shd w:val="clear" w:color="auto" w:fill="FFFFFF"/>
        <w:rPr>
          <w:rFonts w:ascii="Times New Roman" w:eastAsia="Times New Roman" w:hAnsi="Times New Roman" w:cs="Times New Roman"/>
          <w:color w:val="222222"/>
          <w:lang w:val="en-IN"/>
        </w:rPr>
      </w:pPr>
      <w:r w:rsidRPr="005A4ACC">
        <w:rPr>
          <w:rFonts w:ascii="Times New Roman" w:eastAsia="Times New Roman" w:hAnsi="Times New Roman" w:cs="Times New Roman"/>
          <w:color w:val="222222"/>
          <w:lang w:val="en-IN"/>
        </w:rPr>
        <w:t>4. Result analysis has been done. </w:t>
      </w:r>
    </w:p>
    <w:p w14:paraId="2F419953" w14:textId="77777777" w:rsidR="005A4ACC" w:rsidRPr="005A4ACC" w:rsidRDefault="005A4ACC" w:rsidP="005A4ACC">
      <w:pPr>
        <w:shd w:val="clear" w:color="auto" w:fill="FFFFFF"/>
        <w:rPr>
          <w:rFonts w:ascii="Times New Roman" w:eastAsia="Times New Roman" w:hAnsi="Times New Roman" w:cs="Times New Roman"/>
          <w:color w:val="222222"/>
          <w:lang w:val="en-IN"/>
        </w:rPr>
      </w:pPr>
      <w:r w:rsidRPr="005A4ACC">
        <w:rPr>
          <w:rFonts w:ascii="Times New Roman" w:eastAsia="Times New Roman" w:hAnsi="Times New Roman" w:cs="Times New Roman"/>
          <w:color w:val="222222"/>
          <w:lang w:val="en-IN"/>
        </w:rPr>
        <w:t xml:space="preserve">It was recommended by auditors of Sanskrit Department to </w:t>
      </w:r>
      <w:proofErr w:type="spellStart"/>
      <w:r w:rsidRPr="005A4ACC">
        <w:rPr>
          <w:rFonts w:ascii="Times New Roman" w:eastAsia="Times New Roman" w:hAnsi="Times New Roman" w:cs="Times New Roman"/>
          <w:color w:val="222222"/>
          <w:lang w:val="en-IN"/>
        </w:rPr>
        <w:t>analyze</w:t>
      </w:r>
      <w:proofErr w:type="spellEnd"/>
      <w:r w:rsidRPr="005A4ACC">
        <w:rPr>
          <w:rFonts w:ascii="Times New Roman" w:eastAsia="Times New Roman" w:hAnsi="Times New Roman" w:cs="Times New Roman"/>
          <w:color w:val="222222"/>
          <w:lang w:val="en-IN"/>
        </w:rPr>
        <w:t xml:space="preserve"> paper wise results and represent them graphically also.</w:t>
      </w:r>
    </w:p>
    <w:p w14:paraId="02A3D0D6" w14:textId="77777777" w:rsidR="005A4ACC" w:rsidRPr="005A4ACC" w:rsidRDefault="005A4ACC" w:rsidP="005A4ACC">
      <w:pPr>
        <w:shd w:val="clear" w:color="auto" w:fill="FFFFFF"/>
        <w:rPr>
          <w:rFonts w:ascii="Times New Roman" w:eastAsia="Times New Roman" w:hAnsi="Times New Roman" w:cs="Times New Roman"/>
          <w:color w:val="222222"/>
          <w:lang w:val="en-IN"/>
        </w:rPr>
      </w:pPr>
      <w:r w:rsidRPr="005A4ACC">
        <w:rPr>
          <w:rFonts w:ascii="Times New Roman" w:eastAsia="Times New Roman" w:hAnsi="Times New Roman" w:cs="Times New Roman"/>
          <w:color w:val="222222"/>
          <w:lang w:val="en-IN"/>
        </w:rPr>
        <w:t>It was recommended by auditors of Political Science Department to include result analysis of GE courses and BA programme papers also.</w:t>
      </w:r>
    </w:p>
    <w:p w14:paraId="618F4063" w14:textId="77777777" w:rsidR="005A4ACC" w:rsidRPr="005A4ACC" w:rsidRDefault="005A4ACC" w:rsidP="005A4ACC">
      <w:pPr>
        <w:shd w:val="clear" w:color="auto" w:fill="FFFFFF"/>
        <w:rPr>
          <w:rFonts w:ascii="Times New Roman" w:eastAsia="Times New Roman" w:hAnsi="Times New Roman" w:cs="Times New Roman"/>
          <w:color w:val="222222"/>
          <w:lang w:val="en-IN"/>
        </w:rPr>
      </w:pPr>
    </w:p>
    <w:p w14:paraId="4FA5FAF8" w14:textId="77777777" w:rsidR="005A4ACC" w:rsidRPr="005A4ACC" w:rsidRDefault="005A4ACC" w:rsidP="005A4ACC">
      <w:pPr>
        <w:shd w:val="clear" w:color="auto" w:fill="FFFFFF"/>
        <w:rPr>
          <w:rFonts w:ascii="Times New Roman" w:eastAsia="Times New Roman" w:hAnsi="Times New Roman" w:cs="Times New Roman"/>
          <w:color w:val="222222"/>
          <w:lang w:val="en-IN"/>
        </w:rPr>
      </w:pPr>
      <w:r w:rsidRPr="005A4ACC">
        <w:rPr>
          <w:rFonts w:ascii="Times New Roman" w:eastAsia="Times New Roman" w:hAnsi="Times New Roman" w:cs="Times New Roman"/>
          <w:color w:val="222222"/>
          <w:lang w:val="en-IN"/>
        </w:rPr>
        <w:t xml:space="preserve">5. Departments are giving some career guidance to students, however sufficient proofs are not there. It is recommended that such guidance should be given in terms of talks by experts and from their own </w:t>
      </w:r>
      <w:proofErr w:type="spellStart"/>
      <w:r w:rsidRPr="005A4ACC">
        <w:rPr>
          <w:rFonts w:ascii="Times New Roman" w:eastAsia="Times New Roman" w:hAnsi="Times New Roman" w:cs="Times New Roman"/>
          <w:color w:val="222222"/>
          <w:lang w:val="en-IN"/>
        </w:rPr>
        <w:t>alumini</w:t>
      </w:r>
      <w:proofErr w:type="spellEnd"/>
      <w:r w:rsidRPr="005A4ACC">
        <w:rPr>
          <w:rFonts w:ascii="Times New Roman" w:eastAsia="Times New Roman" w:hAnsi="Times New Roman" w:cs="Times New Roman"/>
          <w:color w:val="222222"/>
          <w:lang w:val="en-IN"/>
        </w:rPr>
        <w:t xml:space="preserve"> if possible.</w:t>
      </w:r>
    </w:p>
    <w:p w14:paraId="2D99E73E" w14:textId="77777777" w:rsidR="005A4ACC" w:rsidRPr="005A4ACC" w:rsidRDefault="005A4ACC" w:rsidP="005A4ACC">
      <w:pPr>
        <w:shd w:val="clear" w:color="auto" w:fill="FFFFFF"/>
        <w:rPr>
          <w:rFonts w:ascii="Times New Roman" w:eastAsia="Times New Roman" w:hAnsi="Times New Roman" w:cs="Times New Roman"/>
          <w:color w:val="222222"/>
          <w:lang w:val="en-IN"/>
        </w:rPr>
      </w:pPr>
    </w:p>
    <w:p w14:paraId="044905A0" w14:textId="77777777" w:rsidR="005A4ACC" w:rsidRPr="005A4ACC" w:rsidRDefault="005A4ACC" w:rsidP="005A4ACC">
      <w:pPr>
        <w:shd w:val="clear" w:color="auto" w:fill="FFFFFF"/>
        <w:rPr>
          <w:rFonts w:ascii="Times New Roman" w:eastAsia="Times New Roman" w:hAnsi="Times New Roman" w:cs="Times New Roman"/>
          <w:color w:val="222222"/>
          <w:lang w:val="en-IN"/>
        </w:rPr>
      </w:pPr>
      <w:r w:rsidRPr="005A4ACC">
        <w:rPr>
          <w:rFonts w:ascii="Times New Roman" w:eastAsia="Times New Roman" w:hAnsi="Times New Roman" w:cs="Times New Roman"/>
          <w:color w:val="222222"/>
          <w:lang w:val="en-IN"/>
        </w:rPr>
        <w:t>6. Departments have some information about progression/ placements of students, but required proofs are not there in  many cases. There is need for stronger ties with alumni groups so that this data can be gathered.</w:t>
      </w:r>
    </w:p>
    <w:p w14:paraId="00698546" w14:textId="77777777" w:rsidR="005A4ACC" w:rsidRPr="005A4ACC" w:rsidRDefault="005A4ACC" w:rsidP="005A4ACC">
      <w:pPr>
        <w:shd w:val="clear" w:color="auto" w:fill="FFFFFF"/>
        <w:rPr>
          <w:rFonts w:ascii="Times New Roman" w:eastAsia="Times New Roman" w:hAnsi="Times New Roman" w:cs="Times New Roman"/>
          <w:color w:val="222222"/>
          <w:lang w:val="en-IN"/>
        </w:rPr>
      </w:pPr>
    </w:p>
    <w:p w14:paraId="6B2A801B" w14:textId="77777777" w:rsidR="005A4ACC" w:rsidRPr="005A4ACC" w:rsidRDefault="005A4ACC" w:rsidP="005A4ACC">
      <w:pPr>
        <w:shd w:val="clear" w:color="auto" w:fill="FFFFFF"/>
        <w:rPr>
          <w:rFonts w:ascii="Times New Roman" w:eastAsia="Times New Roman" w:hAnsi="Times New Roman" w:cs="Times New Roman"/>
          <w:color w:val="222222"/>
          <w:lang w:val="en-IN"/>
        </w:rPr>
      </w:pPr>
      <w:r w:rsidRPr="005A4ACC">
        <w:rPr>
          <w:rFonts w:ascii="Times New Roman" w:eastAsia="Times New Roman" w:hAnsi="Times New Roman" w:cs="Times New Roman"/>
          <w:color w:val="222222"/>
          <w:lang w:val="en-IN"/>
        </w:rPr>
        <w:t>7. Many departments have not given any data about awards/ distinctions of their students. Students can be encouraged to participate in various competitions so that they do get some awards.</w:t>
      </w:r>
    </w:p>
    <w:p w14:paraId="5881760F" w14:textId="77777777" w:rsidR="005A4ACC" w:rsidRPr="005A4ACC" w:rsidRDefault="005A4ACC" w:rsidP="005A4ACC">
      <w:pPr>
        <w:shd w:val="clear" w:color="auto" w:fill="FFFFFF"/>
        <w:rPr>
          <w:rFonts w:ascii="Times New Roman" w:eastAsia="Times New Roman" w:hAnsi="Times New Roman" w:cs="Times New Roman"/>
          <w:color w:val="222222"/>
          <w:lang w:val="en-IN"/>
        </w:rPr>
      </w:pPr>
    </w:p>
    <w:p w14:paraId="48B7676F" w14:textId="4D23C6B4" w:rsidR="005A4ACC" w:rsidRPr="005A4ACC" w:rsidRDefault="005A4ACC" w:rsidP="005A4ACC">
      <w:pPr>
        <w:shd w:val="clear" w:color="auto" w:fill="FFFFFF"/>
        <w:rPr>
          <w:rFonts w:ascii="Times New Roman" w:eastAsia="Times New Roman" w:hAnsi="Times New Roman" w:cs="Times New Roman"/>
          <w:color w:val="222222"/>
          <w:lang w:val="en-IN"/>
        </w:rPr>
      </w:pPr>
      <w:r w:rsidRPr="005A4ACC">
        <w:rPr>
          <w:rFonts w:ascii="Times New Roman" w:eastAsia="Times New Roman" w:hAnsi="Times New Roman" w:cs="Times New Roman"/>
          <w:color w:val="222222"/>
          <w:lang w:val="en-IN"/>
        </w:rPr>
        <w:t>Dr</w:t>
      </w:r>
      <w:r>
        <w:rPr>
          <w:rFonts w:ascii="Times New Roman" w:eastAsia="Times New Roman" w:hAnsi="Times New Roman" w:cs="Times New Roman"/>
          <w:color w:val="222222"/>
          <w:lang w:val="en-IN"/>
        </w:rPr>
        <w:t>.</w:t>
      </w:r>
      <w:r w:rsidRPr="005A4ACC">
        <w:rPr>
          <w:rFonts w:ascii="Times New Roman" w:eastAsia="Times New Roman" w:hAnsi="Times New Roman" w:cs="Times New Roman"/>
          <w:color w:val="222222"/>
          <w:lang w:val="en-IN"/>
        </w:rPr>
        <w:t xml:space="preserve"> </w:t>
      </w:r>
      <w:proofErr w:type="spellStart"/>
      <w:r w:rsidRPr="005A4ACC">
        <w:rPr>
          <w:rFonts w:ascii="Times New Roman" w:eastAsia="Times New Roman" w:hAnsi="Times New Roman" w:cs="Times New Roman"/>
          <w:color w:val="222222"/>
          <w:lang w:val="en-IN"/>
        </w:rPr>
        <w:t>Meenu</w:t>
      </w:r>
      <w:proofErr w:type="spellEnd"/>
      <w:r w:rsidRPr="005A4ACC">
        <w:rPr>
          <w:rFonts w:ascii="Times New Roman" w:eastAsia="Times New Roman" w:hAnsi="Times New Roman" w:cs="Times New Roman"/>
          <w:color w:val="222222"/>
          <w:lang w:val="en-IN"/>
        </w:rPr>
        <w:t xml:space="preserve"> Aggarwal</w:t>
      </w:r>
    </w:p>
    <w:p w14:paraId="3F07EF42" w14:textId="708AD2E9" w:rsidR="005A4ACC" w:rsidRDefault="005A4ACC" w:rsidP="005A4ACC">
      <w:pPr>
        <w:shd w:val="clear" w:color="auto" w:fill="FFFFFF"/>
        <w:rPr>
          <w:rFonts w:ascii="Times New Roman" w:eastAsia="Times New Roman" w:hAnsi="Times New Roman" w:cs="Times New Roman"/>
          <w:color w:val="222222"/>
          <w:lang w:val="en-IN"/>
        </w:rPr>
      </w:pPr>
      <w:r w:rsidRPr="005A4ACC">
        <w:rPr>
          <w:rFonts w:ascii="Times New Roman" w:eastAsia="Times New Roman" w:hAnsi="Times New Roman" w:cs="Times New Roman"/>
          <w:color w:val="222222"/>
          <w:lang w:val="en-IN"/>
        </w:rPr>
        <w:t>Member, IQAC</w:t>
      </w:r>
    </w:p>
    <w:p w14:paraId="01D9C95A" w14:textId="5F5B29A8" w:rsidR="005A4ACC" w:rsidRPr="005A4ACC" w:rsidRDefault="005A4ACC" w:rsidP="005A4ACC">
      <w:pPr>
        <w:shd w:val="clear" w:color="auto" w:fill="FFFFFF"/>
        <w:rPr>
          <w:rFonts w:ascii="Times New Roman" w:eastAsia="Times New Roman" w:hAnsi="Times New Roman" w:cs="Times New Roman"/>
          <w:color w:val="222222"/>
          <w:lang w:val="en-IN"/>
        </w:rPr>
      </w:pPr>
      <w:proofErr w:type="spellStart"/>
      <w:r>
        <w:rPr>
          <w:rFonts w:ascii="Times New Roman" w:eastAsia="Times New Roman" w:hAnsi="Times New Roman" w:cs="Times New Roman"/>
          <w:color w:val="222222"/>
          <w:lang w:val="en-IN"/>
        </w:rPr>
        <w:t>Encl</w:t>
      </w:r>
      <w:proofErr w:type="spellEnd"/>
      <w:r>
        <w:rPr>
          <w:rFonts w:ascii="Times New Roman" w:eastAsia="Times New Roman" w:hAnsi="Times New Roman" w:cs="Times New Roman"/>
          <w:color w:val="222222"/>
          <w:lang w:val="en-IN"/>
        </w:rPr>
        <w:t>: The mailed copy of the report to the Principal on 24</w:t>
      </w:r>
      <w:r w:rsidRPr="005A4ACC">
        <w:rPr>
          <w:rFonts w:ascii="Times New Roman" w:eastAsia="Times New Roman" w:hAnsi="Times New Roman" w:cs="Times New Roman"/>
          <w:color w:val="222222"/>
          <w:vertAlign w:val="superscript"/>
          <w:lang w:val="en-IN"/>
        </w:rPr>
        <w:t>th</w:t>
      </w:r>
      <w:r>
        <w:rPr>
          <w:rFonts w:ascii="Times New Roman" w:eastAsia="Times New Roman" w:hAnsi="Times New Roman" w:cs="Times New Roman"/>
          <w:color w:val="222222"/>
          <w:lang w:val="en-IN"/>
        </w:rPr>
        <w:t xml:space="preserve"> </w:t>
      </w:r>
      <w:bookmarkStart w:id="0" w:name="_GoBack"/>
      <w:bookmarkEnd w:id="0"/>
      <w:r>
        <w:rPr>
          <w:rFonts w:ascii="Times New Roman" w:eastAsia="Times New Roman" w:hAnsi="Times New Roman" w:cs="Times New Roman"/>
          <w:color w:val="222222"/>
          <w:lang w:val="en-IN"/>
        </w:rPr>
        <w:t xml:space="preserve"> August 2021. </w:t>
      </w:r>
    </w:p>
    <w:p w14:paraId="2E7279F7" w14:textId="77777777" w:rsidR="005A4ACC" w:rsidRPr="005A4ACC" w:rsidRDefault="005A4ACC" w:rsidP="005A4ACC">
      <w:pPr>
        <w:rPr>
          <w:rFonts w:ascii="Times New Roman" w:eastAsia="Times New Roman" w:hAnsi="Times New Roman" w:cs="Times New Roman"/>
          <w:lang w:val="en-IN"/>
        </w:rPr>
      </w:pPr>
    </w:p>
    <w:p w14:paraId="30B07209" w14:textId="3466852F" w:rsidR="00F711F1" w:rsidRDefault="00F711F1"/>
    <w:sectPr w:rsidR="00F711F1" w:rsidSect="00B85F6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CC"/>
    <w:rsid w:val="000822C2"/>
    <w:rsid w:val="005A4ACC"/>
    <w:rsid w:val="00B85F6F"/>
    <w:rsid w:val="00D2405D"/>
    <w:rsid w:val="00F711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7FAA749"/>
  <w15:chartTrackingRefBased/>
  <w15:docId w15:val="{93609D8C-4DA0-9046-89A0-490B895BB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768710">
      <w:bodyDiv w:val="1"/>
      <w:marLeft w:val="0"/>
      <w:marRight w:val="0"/>
      <w:marTop w:val="0"/>
      <w:marBottom w:val="0"/>
      <w:divBdr>
        <w:top w:val="none" w:sz="0" w:space="0" w:color="auto"/>
        <w:left w:val="none" w:sz="0" w:space="0" w:color="auto"/>
        <w:bottom w:val="none" w:sz="0" w:space="0" w:color="auto"/>
        <w:right w:val="none" w:sz="0" w:space="0" w:color="auto"/>
      </w:divBdr>
      <w:divsChild>
        <w:div w:id="463933899">
          <w:marLeft w:val="0"/>
          <w:marRight w:val="0"/>
          <w:marTop w:val="0"/>
          <w:marBottom w:val="0"/>
          <w:divBdr>
            <w:top w:val="none" w:sz="0" w:space="0" w:color="auto"/>
            <w:left w:val="none" w:sz="0" w:space="0" w:color="auto"/>
            <w:bottom w:val="none" w:sz="0" w:space="0" w:color="auto"/>
            <w:right w:val="none" w:sz="0" w:space="0" w:color="auto"/>
          </w:divBdr>
        </w:div>
        <w:div w:id="12154389">
          <w:marLeft w:val="0"/>
          <w:marRight w:val="0"/>
          <w:marTop w:val="0"/>
          <w:marBottom w:val="0"/>
          <w:divBdr>
            <w:top w:val="none" w:sz="0" w:space="0" w:color="auto"/>
            <w:left w:val="none" w:sz="0" w:space="0" w:color="auto"/>
            <w:bottom w:val="none" w:sz="0" w:space="0" w:color="auto"/>
            <w:right w:val="none" w:sz="0" w:space="0" w:color="auto"/>
          </w:divBdr>
          <w:divsChild>
            <w:div w:id="567494344">
              <w:marLeft w:val="0"/>
              <w:marRight w:val="0"/>
              <w:marTop w:val="0"/>
              <w:marBottom w:val="0"/>
              <w:divBdr>
                <w:top w:val="none" w:sz="0" w:space="0" w:color="auto"/>
                <w:left w:val="none" w:sz="0" w:space="0" w:color="auto"/>
                <w:bottom w:val="none" w:sz="0" w:space="0" w:color="auto"/>
                <w:right w:val="none" w:sz="0" w:space="0" w:color="auto"/>
              </w:divBdr>
            </w:div>
            <w:div w:id="2059548736">
              <w:marLeft w:val="0"/>
              <w:marRight w:val="0"/>
              <w:marTop w:val="0"/>
              <w:marBottom w:val="0"/>
              <w:divBdr>
                <w:top w:val="none" w:sz="0" w:space="0" w:color="auto"/>
                <w:left w:val="none" w:sz="0" w:space="0" w:color="auto"/>
                <w:bottom w:val="none" w:sz="0" w:space="0" w:color="auto"/>
                <w:right w:val="none" w:sz="0" w:space="0" w:color="auto"/>
              </w:divBdr>
            </w:div>
            <w:div w:id="160900609">
              <w:marLeft w:val="0"/>
              <w:marRight w:val="0"/>
              <w:marTop w:val="0"/>
              <w:marBottom w:val="0"/>
              <w:divBdr>
                <w:top w:val="none" w:sz="0" w:space="0" w:color="auto"/>
                <w:left w:val="none" w:sz="0" w:space="0" w:color="auto"/>
                <w:bottom w:val="none" w:sz="0" w:space="0" w:color="auto"/>
                <w:right w:val="none" w:sz="0" w:space="0" w:color="auto"/>
              </w:divBdr>
            </w:div>
            <w:div w:id="306858145">
              <w:marLeft w:val="0"/>
              <w:marRight w:val="0"/>
              <w:marTop w:val="0"/>
              <w:marBottom w:val="0"/>
              <w:divBdr>
                <w:top w:val="none" w:sz="0" w:space="0" w:color="auto"/>
                <w:left w:val="none" w:sz="0" w:space="0" w:color="auto"/>
                <w:bottom w:val="none" w:sz="0" w:space="0" w:color="auto"/>
                <w:right w:val="none" w:sz="0" w:space="0" w:color="auto"/>
              </w:divBdr>
            </w:div>
            <w:div w:id="1965386015">
              <w:marLeft w:val="0"/>
              <w:marRight w:val="0"/>
              <w:marTop w:val="0"/>
              <w:marBottom w:val="0"/>
              <w:divBdr>
                <w:top w:val="none" w:sz="0" w:space="0" w:color="auto"/>
                <w:left w:val="none" w:sz="0" w:space="0" w:color="auto"/>
                <w:bottom w:val="none" w:sz="0" w:space="0" w:color="auto"/>
                <w:right w:val="none" w:sz="0" w:space="0" w:color="auto"/>
              </w:divBdr>
            </w:div>
            <w:div w:id="1763600872">
              <w:marLeft w:val="0"/>
              <w:marRight w:val="0"/>
              <w:marTop w:val="0"/>
              <w:marBottom w:val="0"/>
              <w:divBdr>
                <w:top w:val="none" w:sz="0" w:space="0" w:color="auto"/>
                <w:left w:val="none" w:sz="0" w:space="0" w:color="auto"/>
                <w:bottom w:val="none" w:sz="0" w:space="0" w:color="auto"/>
                <w:right w:val="none" w:sz="0" w:space="0" w:color="auto"/>
              </w:divBdr>
            </w:div>
            <w:div w:id="433552211">
              <w:marLeft w:val="0"/>
              <w:marRight w:val="0"/>
              <w:marTop w:val="0"/>
              <w:marBottom w:val="0"/>
              <w:divBdr>
                <w:top w:val="none" w:sz="0" w:space="0" w:color="auto"/>
                <w:left w:val="none" w:sz="0" w:space="0" w:color="auto"/>
                <w:bottom w:val="none" w:sz="0" w:space="0" w:color="auto"/>
                <w:right w:val="none" w:sz="0" w:space="0" w:color="auto"/>
              </w:divBdr>
            </w:div>
            <w:div w:id="1086001245">
              <w:marLeft w:val="0"/>
              <w:marRight w:val="0"/>
              <w:marTop w:val="0"/>
              <w:marBottom w:val="0"/>
              <w:divBdr>
                <w:top w:val="none" w:sz="0" w:space="0" w:color="auto"/>
                <w:left w:val="none" w:sz="0" w:space="0" w:color="auto"/>
                <w:bottom w:val="none" w:sz="0" w:space="0" w:color="auto"/>
                <w:right w:val="none" w:sz="0" w:space="0" w:color="auto"/>
              </w:divBdr>
            </w:div>
            <w:div w:id="1423142665">
              <w:marLeft w:val="0"/>
              <w:marRight w:val="0"/>
              <w:marTop w:val="0"/>
              <w:marBottom w:val="0"/>
              <w:divBdr>
                <w:top w:val="none" w:sz="0" w:space="0" w:color="auto"/>
                <w:left w:val="none" w:sz="0" w:space="0" w:color="auto"/>
                <w:bottom w:val="none" w:sz="0" w:space="0" w:color="auto"/>
                <w:right w:val="none" w:sz="0" w:space="0" w:color="auto"/>
              </w:divBdr>
            </w:div>
            <w:div w:id="1405760956">
              <w:marLeft w:val="0"/>
              <w:marRight w:val="0"/>
              <w:marTop w:val="0"/>
              <w:marBottom w:val="0"/>
              <w:divBdr>
                <w:top w:val="none" w:sz="0" w:space="0" w:color="auto"/>
                <w:left w:val="none" w:sz="0" w:space="0" w:color="auto"/>
                <w:bottom w:val="none" w:sz="0" w:space="0" w:color="auto"/>
                <w:right w:val="none" w:sz="0" w:space="0" w:color="auto"/>
              </w:divBdr>
            </w:div>
            <w:div w:id="1983540107">
              <w:marLeft w:val="0"/>
              <w:marRight w:val="0"/>
              <w:marTop w:val="0"/>
              <w:marBottom w:val="0"/>
              <w:divBdr>
                <w:top w:val="none" w:sz="0" w:space="0" w:color="auto"/>
                <w:left w:val="none" w:sz="0" w:space="0" w:color="auto"/>
                <w:bottom w:val="none" w:sz="0" w:space="0" w:color="auto"/>
                <w:right w:val="none" w:sz="0" w:space="0" w:color="auto"/>
              </w:divBdr>
            </w:div>
            <w:div w:id="1759642290">
              <w:marLeft w:val="0"/>
              <w:marRight w:val="0"/>
              <w:marTop w:val="0"/>
              <w:marBottom w:val="0"/>
              <w:divBdr>
                <w:top w:val="none" w:sz="0" w:space="0" w:color="auto"/>
                <w:left w:val="none" w:sz="0" w:space="0" w:color="auto"/>
                <w:bottom w:val="none" w:sz="0" w:space="0" w:color="auto"/>
                <w:right w:val="none" w:sz="0" w:space="0" w:color="auto"/>
              </w:divBdr>
            </w:div>
            <w:div w:id="2017808291">
              <w:marLeft w:val="0"/>
              <w:marRight w:val="0"/>
              <w:marTop w:val="0"/>
              <w:marBottom w:val="0"/>
              <w:divBdr>
                <w:top w:val="none" w:sz="0" w:space="0" w:color="auto"/>
                <w:left w:val="none" w:sz="0" w:space="0" w:color="auto"/>
                <w:bottom w:val="none" w:sz="0" w:space="0" w:color="auto"/>
                <w:right w:val="none" w:sz="0" w:space="0" w:color="auto"/>
              </w:divBdr>
            </w:div>
            <w:div w:id="876426658">
              <w:marLeft w:val="0"/>
              <w:marRight w:val="0"/>
              <w:marTop w:val="0"/>
              <w:marBottom w:val="0"/>
              <w:divBdr>
                <w:top w:val="none" w:sz="0" w:space="0" w:color="auto"/>
                <w:left w:val="none" w:sz="0" w:space="0" w:color="auto"/>
                <w:bottom w:val="none" w:sz="0" w:space="0" w:color="auto"/>
                <w:right w:val="none" w:sz="0" w:space="0" w:color="auto"/>
              </w:divBdr>
            </w:div>
            <w:div w:id="649672265">
              <w:marLeft w:val="0"/>
              <w:marRight w:val="0"/>
              <w:marTop w:val="0"/>
              <w:marBottom w:val="0"/>
              <w:divBdr>
                <w:top w:val="none" w:sz="0" w:space="0" w:color="auto"/>
                <w:left w:val="none" w:sz="0" w:space="0" w:color="auto"/>
                <w:bottom w:val="none" w:sz="0" w:space="0" w:color="auto"/>
                <w:right w:val="none" w:sz="0" w:space="0" w:color="auto"/>
              </w:divBdr>
            </w:div>
            <w:div w:id="496920672">
              <w:marLeft w:val="0"/>
              <w:marRight w:val="0"/>
              <w:marTop w:val="0"/>
              <w:marBottom w:val="0"/>
              <w:divBdr>
                <w:top w:val="none" w:sz="0" w:space="0" w:color="auto"/>
                <w:left w:val="none" w:sz="0" w:space="0" w:color="auto"/>
                <w:bottom w:val="none" w:sz="0" w:space="0" w:color="auto"/>
                <w:right w:val="none" w:sz="0" w:space="0" w:color="auto"/>
              </w:divBdr>
            </w:div>
            <w:div w:id="1094016118">
              <w:marLeft w:val="0"/>
              <w:marRight w:val="0"/>
              <w:marTop w:val="0"/>
              <w:marBottom w:val="0"/>
              <w:divBdr>
                <w:top w:val="none" w:sz="0" w:space="0" w:color="auto"/>
                <w:left w:val="none" w:sz="0" w:space="0" w:color="auto"/>
                <w:bottom w:val="none" w:sz="0" w:space="0" w:color="auto"/>
                <w:right w:val="none" w:sz="0" w:space="0" w:color="auto"/>
              </w:divBdr>
            </w:div>
            <w:div w:id="784688873">
              <w:marLeft w:val="0"/>
              <w:marRight w:val="0"/>
              <w:marTop w:val="0"/>
              <w:marBottom w:val="0"/>
              <w:divBdr>
                <w:top w:val="none" w:sz="0" w:space="0" w:color="auto"/>
                <w:left w:val="none" w:sz="0" w:space="0" w:color="auto"/>
                <w:bottom w:val="none" w:sz="0" w:space="0" w:color="auto"/>
                <w:right w:val="none" w:sz="0" w:space="0" w:color="auto"/>
              </w:divBdr>
            </w:div>
            <w:div w:id="781655570">
              <w:marLeft w:val="0"/>
              <w:marRight w:val="0"/>
              <w:marTop w:val="0"/>
              <w:marBottom w:val="0"/>
              <w:divBdr>
                <w:top w:val="none" w:sz="0" w:space="0" w:color="auto"/>
                <w:left w:val="none" w:sz="0" w:space="0" w:color="auto"/>
                <w:bottom w:val="none" w:sz="0" w:space="0" w:color="auto"/>
                <w:right w:val="none" w:sz="0" w:space="0" w:color="auto"/>
              </w:divBdr>
            </w:div>
            <w:div w:id="960841944">
              <w:marLeft w:val="0"/>
              <w:marRight w:val="0"/>
              <w:marTop w:val="0"/>
              <w:marBottom w:val="0"/>
              <w:divBdr>
                <w:top w:val="none" w:sz="0" w:space="0" w:color="auto"/>
                <w:left w:val="none" w:sz="0" w:space="0" w:color="auto"/>
                <w:bottom w:val="none" w:sz="0" w:space="0" w:color="auto"/>
                <w:right w:val="none" w:sz="0" w:space="0" w:color="auto"/>
              </w:divBdr>
            </w:div>
            <w:div w:id="722103337">
              <w:marLeft w:val="0"/>
              <w:marRight w:val="0"/>
              <w:marTop w:val="0"/>
              <w:marBottom w:val="0"/>
              <w:divBdr>
                <w:top w:val="none" w:sz="0" w:space="0" w:color="auto"/>
                <w:left w:val="none" w:sz="0" w:space="0" w:color="auto"/>
                <w:bottom w:val="none" w:sz="0" w:space="0" w:color="auto"/>
                <w:right w:val="none" w:sz="0" w:space="0" w:color="auto"/>
              </w:divBdr>
            </w:div>
            <w:div w:id="312487616">
              <w:marLeft w:val="0"/>
              <w:marRight w:val="0"/>
              <w:marTop w:val="0"/>
              <w:marBottom w:val="0"/>
              <w:divBdr>
                <w:top w:val="none" w:sz="0" w:space="0" w:color="auto"/>
                <w:left w:val="none" w:sz="0" w:space="0" w:color="auto"/>
                <w:bottom w:val="none" w:sz="0" w:space="0" w:color="auto"/>
                <w:right w:val="none" w:sz="0" w:space="0" w:color="auto"/>
              </w:divBdr>
            </w:div>
            <w:div w:id="404185758">
              <w:marLeft w:val="0"/>
              <w:marRight w:val="0"/>
              <w:marTop w:val="0"/>
              <w:marBottom w:val="0"/>
              <w:divBdr>
                <w:top w:val="none" w:sz="0" w:space="0" w:color="auto"/>
                <w:left w:val="none" w:sz="0" w:space="0" w:color="auto"/>
                <w:bottom w:val="none" w:sz="0" w:space="0" w:color="auto"/>
                <w:right w:val="none" w:sz="0" w:space="0" w:color="auto"/>
              </w:divBdr>
            </w:div>
            <w:div w:id="1712917707">
              <w:marLeft w:val="0"/>
              <w:marRight w:val="0"/>
              <w:marTop w:val="0"/>
              <w:marBottom w:val="0"/>
              <w:divBdr>
                <w:top w:val="none" w:sz="0" w:space="0" w:color="auto"/>
                <w:left w:val="none" w:sz="0" w:space="0" w:color="auto"/>
                <w:bottom w:val="none" w:sz="0" w:space="0" w:color="auto"/>
                <w:right w:val="none" w:sz="0" w:space="0" w:color="auto"/>
              </w:divBdr>
            </w:div>
            <w:div w:id="166319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225</Words>
  <Characters>1284</Characters>
  <Application>Microsoft Office Word</Application>
  <DocSecurity>0</DocSecurity>
  <Lines>10</Lines>
  <Paragraphs>3</Paragraphs>
  <ScaleCrop>false</ScaleCrop>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2021-12-28T15:45:00Z</dcterms:created>
  <dcterms:modified xsi:type="dcterms:W3CDTF">2021-12-28T15:48:00Z</dcterms:modified>
</cp:coreProperties>
</file>